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717" w:rsidRDefault="00B24717">
      <w:pPr>
        <w:pStyle w:val="a3"/>
        <w:rPr>
          <w:sz w:val="20"/>
          <w:lang w:val="ru-RU"/>
        </w:rPr>
      </w:pPr>
      <w:bookmarkStart w:id="0" w:name="_GoBack"/>
      <w:bookmarkEnd w:id="0"/>
    </w:p>
    <w:p w:rsidR="00CA0F35" w:rsidRDefault="00CA0F35">
      <w:pPr>
        <w:pStyle w:val="a3"/>
        <w:rPr>
          <w:sz w:val="20"/>
          <w:lang w:val="ru-RU"/>
        </w:rPr>
      </w:pPr>
    </w:p>
    <w:p w:rsidR="003F5FA4" w:rsidRPr="00B24717" w:rsidRDefault="00F44BBE">
      <w:pPr>
        <w:pStyle w:val="a3"/>
        <w:rPr>
          <w:sz w:val="20"/>
        </w:rPr>
      </w:pPr>
      <w:r w:rsidRPr="00B24717">
        <w:rPr>
          <w:sz w:val="20"/>
          <w:lang w:val="ru-RU"/>
        </w:rPr>
        <w:t xml:space="preserve">Публичное </w:t>
      </w:r>
      <w:r w:rsidR="003F5FA4" w:rsidRPr="00B24717">
        <w:rPr>
          <w:sz w:val="20"/>
        </w:rPr>
        <w:t>акционерное общество</w:t>
      </w:r>
      <w:r w:rsidR="00A57321" w:rsidRPr="00B24717">
        <w:rPr>
          <w:sz w:val="20"/>
        </w:rPr>
        <w:t xml:space="preserve"> </w:t>
      </w:r>
      <w:r w:rsidR="003F5FA4" w:rsidRPr="00B24717">
        <w:rPr>
          <w:sz w:val="20"/>
        </w:rPr>
        <w:t xml:space="preserve">«Самаранефтегеофизика» </w:t>
      </w:r>
    </w:p>
    <w:p w:rsidR="00D50BC4" w:rsidRPr="00D50BC4" w:rsidRDefault="00D50BC4" w:rsidP="00D50BC4">
      <w:pPr>
        <w:pBdr>
          <w:bottom w:val="single" w:sz="12" w:space="2" w:color="auto"/>
        </w:pBdr>
        <w:jc w:val="center"/>
        <w:rPr>
          <w:b/>
          <w:sz w:val="20"/>
        </w:rPr>
      </w:pPr>
      <w:r w:rsidRPr="00D50BC4">
        <w:rPr>
          <w:b/>
          <w:sz w:val="20"/>
        </w:rPr>
        <w:t>Российская Федерация, г. Самара, ул. Спортивная, 21</w:t>
      </w:r>
      <w:r>
        <w:rPr>
          <w:b/>
          <w:sz w:val="20"/>
        </w:rPr>
        <w:t xml:space="preserve">  </w:t>
      </w:r>
    </w:p>
    <w:p w:rsidR="00141FA2" w:rsidRDefault="00D50BC4" w:rsidP="00141FA2">
      <w:pPr>
        <w:spacing w:before="120"/>
        <w:jc w:val="center"/>
        <w:rPr>
          <w:b/>
          <w:sz w:val="20"/>
        </w:rPr>
      </w:pPr>
      <w:r w:rsidRPr="00D50BC4">
        <w:rPr>
          <w:b/>
          <w:sz w:val="20"/>
        </w:rPr>
        <w:t>Сообщение</w:t>
      </w:r>
      <w:r w:rsidR="00141FA2">
        <w:rPr>
          <w:b/>
          <w:sz w:val="20"/>
        </w:rPr>
        <w:t xml:space="preserve"> </w:t>
      </w:r>
      <w:r w:rsidR="00A57321" w:rsidRPr="00B24717">
        <w:rPr>
          <w:b/>
          <w:sz w:val="20"/>
        </w:rPr>
        <w:t xml:space="preserve">о проведении общего собрания акционеров </w:t>
      </w:r>
    </w:p>
    <w:p w:rsidR="00A57321" w:rsidRPr="00B24717" w:rsidRDefault="00141FA2" w:rsidP="00D50BC4">
      <w:pPr>
        <w:jc w:val="center"/>
        <w:rPr>
          <w:b/>
          <w:sz w:val="20"/>
        </w:rPr>
      </w:pPr>
      <w:r>
        <w:rPr>
          <w:b/>
          <w:sz w:val="20"/>
        </w:rPr>
        <w:t>П</w:t>
      </w:r>
      <w:r w:rsidR="00F44BBE" w:rsidRPr="00B24717">
        <w:rPr>
          <w:b/>
          <w:sz w:val="20"/>
        </w:rPr>
        <w:t xml:space="preserve">убличного </w:t>
      </w:r>
      <w:r w:rsidR="00A57321" w:rsidRPr="00B24717">
        <w:rPr>
          <w:b/>
          <w:sz w:val="20"/>
        </w:rPr>
        <w:t>акционерного общества «Самаранефтегеофизика»</w:t>
      </w:r>
    </w:p>
    <w:p w:rsidR="00AA7D75" w:rsidRPr="00B24717" w:rsidRDefault="003F5FA4" w:rsidP="00B24717">
      <w:pPr>
        <w:spacing w:before="120"/>
        <w:jc w:val="center"/>
        <w:rPr>
          <w:b/>
          <w:sz w:val="20"/>
        </w:rPr>
      </w:pPr>
      <w:r w:rsidRPr="00B24717">
        <w:rPr>
          <w:b/>
          <w:sz w:val="20"/>
        </w:rPr>
        <w:t>Уважаемый акционер!</w:t>
      </w:r>
    </w:p>
    <w:p w:rsidR="003F5FA4" w:rsidRPr="00AB2A07" w:rsidRDefault="00F44BBE" w:rsidP="00E2584D">
      <w:pPr>
        <w:ind w:firstLine="720"/>
        <w:jc w:val="both"/>
        <w:rPr>
          <w:b/>
          <w:sz w:val="20"/>
        </w:rPr>
      </w:pPr>
      <w:r w:rsidRPr="00AB2A07">
        <w:rPr>
          <w:b/>
          <w:sz w:val="20"/>
        </w:rPr>
        <w:t>Публичное</w:t>
      </w:r>
      <w:r w:rsidR="003F5FA4" w:rsidRPr="00AB2A07">
        <w:rPr>
          <w:b/>
          <w:sz w:val="20"/>
        </w:rPr>
        <w:t xml:space="preserve"> акционерное общест</w:t>
      </w:r>
      <w:r w:rsidRPr="00AB2A07">
        <w:rPr>
          <w:b/>
          <w:sz w:val="20"/>
        </w:rPr>
        <w:t>во «Самаранефтегеофизика» (</w:t>
      </w:r>
      <w:r w:rsidR="00AB2A07" w:rsidRPr="00AB2A07">
        <w:rPr>
          <w:b/>
          <w:sz w:val="20"/>
        </w:rPr>
        <w:t xml:space="preserve">далее - </w:t>
      </w:r>
      <w:r w:rsidRPr="00AB2A07">
        <w:rPr>
          <w:b/>
          <w:sz w:val="20"/>
        </w:rPr>
        <w:t>П</w:t>
      </w:r>
      <w:r w:rsidR="006659DF" w:rsidRPr="00AB2A07">
        <w:rPr>
          <w:b/>
          <w:sz w:val="20"/>
        </w:rPr>
        <w:t xml:space="preserve">АО </w:t>
      </w:r>
      <w:r w:rsidR="003F5FA4" w:rsidRPr="00AB2A07">
        <w:rPr>
          <w:b/>
          <w:sz w:val="20"/>
        </w:rPr>
        <w:t>СНГЕО</w:t>
      </w:r>
      <w:r w:rsidR="00AB2A07" w:rsidRPr="00AB2A07">
        <w:rPr>
          <w:b/>
          <w:sz w:val="20"/>
        </w:rPr>
        <w:t>, Общество</w:t>
      </w:r>
      <w:r w:rsidR="003F5FA4" w:rsidRPr="00AB2A07">
        <w:rPr>
          <w:b/>
          <w:sz w:val="20"/>
        </w:rPr>
        <w:t xml:space="preserve">) </w:t>
      </w:r>
      <w:r w:rsidR="00D50BC4" w:rsidRPr="00AB2A07">
        <w:rPr>
          <w:b/>
          <w:sz w:val="20"/>
        </w:rPr>
        <w:t>сообщает о проведении годового (по итогам 202</w:t>
      </w:r>
      <w:r w:rsidR="009A640B">
        <w:rPr>
          <w:b/>
          <w:sz w:val="20"/>
        </w:rPr>
        <w:t>2</w:t>
      </w:r>
      <w:r w:rsidR="00D50BC4" w:rsidRPr="00AB2A07">
        <w:rPr>
          <w:b/>
          <w:sz w:val="20"/>
        </w:rPr>
        <w:t xml:space="preserve"> года) общего собрания акционеров в форме заочного голосования со следующей повесткой дня:</w:t>
      </w:r>
    </w:p>
    <w:p w:rsidR="002D38B6" w:rsidRPr="00B24717" w:rsidRDefault="002D38B6" w:rsidP="00B24717">
      <w:pPr>
        <w:ind w:firstLine="720"/>
        <w:jc w:val="center"/>
        <w:rPr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8"/>
      </w:tblGrid>
      <w:tr w:rsidR="002D38B6" w:rsidRPr="009F3B75" w:rsidTr="009F3B75">
        <w:tc>
          <w:tcPr>
            <w:tcW w:w="10138" w:type="dxa"/>
            <w:shd w:val="clear" w:color="auto" w:fill="auto"/>
          </w:tcPr>
          <w:p w:rsidR="002D38B6" w:rsidRPr="009F3B75" w:rsidRDefault="002D38B6" w:rsidP="009F3B75">
            <w:pPr>
              <w:suppressAutoHyphens/>
              <w:jc w:val="both"/>
              <w:rPr>
                <w:rFonts w:eastAsia="Calibri"/>
                <w:sz w:val="20"/>
                <w:lang w:eastAsia="ar-SA"/>
              </w:rPr>
            </w:pPr>
            <w:r w:rsidRPr="009F3B75">
              <w:rPr>
                <w:rFonts w:eastAsia="Calibri"/>
                <w:sz w:val="20"/>
                <w:lang w:eastAsia="ar-SA"/>
              </w:rPr>
              <w:t xml:space="preserve">1. </w:t>
            </w:r>
            <w:r w:rsidRPr="009F3B75">
              <w:rPr>
                <w:rFonts w:eastAsia="Calibri"/>
                <w:bCs/>
                <w:color w:val="000000"/>
                <w:sz w:val="20"/>
                <w:lang w:eastAsia="ar-SA"/>
              </w:rPr>
              <w:t>Об утверждении годового отчета Общества.</w:t>
            </w:r>
          </w:p>
          <w:p w:rsidR="002D38B6" w:rsidRPr="009F3B75" w:rsidRDefault="002D38B6" w:rsidP="009F3B75">
            <w:pPr>
              <w:suppressAutoHyphens/>
              <w:jc w:val="both"/>
              <w:rPr>
                <w:rFonts w:eastAsia="Calibri"/>
                <w:sz w:val="20"/>
                <w:lang w:eastAsia="ar-SA"/>
              </w:rPr>
            </w:pPr>
            <w:r w:rsidRPr="009F3B75">
              <w:rPr>
                <w:rFonts w:eastAsia="Calibri"/>
                <w:sz w:val="20"/>
                <w:lang w:eastAsia="ar-SA"/>
              </w:rPr>
              <w:t xml:space="preserve">2. </w:t>
            </w:r>
            <w:r w:rsidRPr="009F3B75">
              <w:rPr>
                <w:rFonts w:eastAsia="Calibri"/>
                <w:bCs/>
                <w:color w:val="000000"/>
                <w:sz w:val="20"/>
                <w:lang w:eastAsia="ar-SA"/>
              </w:rPr>
              <w:t>Об утверждении годовой бухгалтерской (финансовой) отчетности Общества.</w:t>
            </w:r>
          </w:p>
          <w:p w:rsidR="002D38B6" w:rsidRPr="009F3B75" w:rsidRDefault="002D38B6" w:rsidP="009F3B7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  <w:sz w:val="20"/>
                <w:lang w:eastAsia="en-US"/>
              </w:rPr>
            </w:pPr>
            <w:r w:rsidRPr="009F3B75">
              <w:rPr>
                <w:rFonts w:eastAsia="Calibri"/>
                <w:sz w:val="20"/>
                <w:lang w:eastAsia="en-US"/>
              </w:rPr>
              <w:t xml:space="preserve">3. </w:t>
            </w:r>
            <w:r w:rsidRPr="009F3B75">
              <w:rPr>
                <w:rFonts w:eastAsia="Calibri"/>
                <w:bCs/>
                <w:color w:val="000000"/>
                <w:sz w:val="20"/>
                <w:lang w:eastAsia="en-US"/>
              </w:rPr>
              <w:t xml:space="preserve">О распределении прибыли, в том числе выплате (объявлении) дивидендов, и убытков Общества по результатам </w:t>
            </w:r>
            <w:r w:rsidRPr="009F3B75">
              <w:rPr>
                <w:rFonts w:eastAsia="Calibri"/>
                <w:sz w:val="20"/>
                <w:lang w:eastAsia="en-US"/>
              </w:rPr>
              <w:t xml:space="preserve">отчетного </w:t>
            </w:r>
            <w:r w:rsidRPr="009F3B75">
              <w:rPr>
                <w:rFonts w:eastAsia="Calibri"/>
                <w:bCs/>
                <w:color w:val="000000"/>
                <w:sz w:val="20"/>
                <w:lang w:eastAsia="en-US"/>
              </w:rPr>
              <w:t>года.</w:t>
            </w:r>
            <w:r w:rsidRPr="009F3B75">
              <w:rPr>
                <w:rFonts w:eastAsia="Calibri"/>
                <w:sz w:val="20"/>
                <w:lang w:eastAsia="en-US"/>
              </w:rPr>
              <w:t xml:space="preserve"> </w:t>
            </w:r>
          </w:p>
          <w:p w:rsidR="002D38B6" w:rsidRPr="009F3B75" w:rsidRDefault="002D38B6" w:rsidP="009F3B75">
            <w:pPr>
              <w:suppressAutoHyphens/>
              <w:jc w:val="both"/>
              <w:rPr>
                <w:rFonts w:eastAsia="Calibri"/>
                <w:bCs/>
                <w:sz w:val="20"/>
                <w:lang w:eastAsia="ar-SA"/>
              </w:rPr>
            </w:pPr>
            <w:r w:rsidRPr="009F3B75">
              <w:rPr>
                <w:rFonts w:eastAsia="Calibri"/>
                <w:sz w:val="20"/>
                <w:lang w:eastAsia="ar-SA"/>
              </w:rPr>
              <w:t xml:space="preserve">4. </w:t>
            </w:r>
            <w:r w:rsidRPr="009F3B75">
              <w:rPr>
                <w:rFonts w:eastAsia="Calibri"/>
                <w:bCs/>
                <w:color w:val="000000"/>
                <w:sz w:val="20"/>
                <w:lang w:eastAsia="ar-SA"/>
              </w:rPr>
              <w:t>Об избрании членов Ревизионной комиссии Общества</w:t>
            </w:r>
            <w:r w:rsidRPr="009F3B75">
              <w:rPr>
                <w:rFonts w:eastAsia="Calibri"/>
                <w:bCs/>
                <w:sz w:val="20"/>
                <w:lang w:eastAsia="ar-SA"/>
              </w:rPr>
              <w:t xml:space="preserve">. </w:t>
            </w:r>
          </w:p>
          <w:p w:rsidR="002D38B6" w:rsidRPr="009F3B75" w:rsidRDefault="002D38B6" w:rsidP="009F3B75">
            <w:pPr>
              <w:suppressAutoHyphens/>
              <w:jc w:val="both"/>
              <w:rPr>
                <w:rFonts w:eastAsia="Calibri"/>
                <w:bCs/>
                <w:color w:val="000000"/>
                <w:sz w:val="20"/>
                <w:lang w:eastAsia="ar-SA"/>
              </w:rPr>
            </w:pPr>
            <w:r w:rsidRPr="009F3B75">
              <w:rPr>
                <w:rFonts w:eastAsia="Calibri"/>
                <w:sz w:val="20"/>
                <w:lang w:eastAsia="ar-SA"/>
              </w:rPr>
              <w:t>5</w:t>
            </w:r>
            <w:r w:rsidRPr="009F3B75">
              <w:rPr>
                <w:rFonts w:eastAsia="Calibri"/>
                <w:color w:val="000000"/>
                <w:sz w:val="20"/>
                <w:lang w:eastAsia="ar-SA"/>
              </w:rPr>
              <w:t xml:space="preserve">. </w:t>
            </w:r>
            <w:r w:rsidR="009A640B" w:rsidRPr="009A640B">
              <w:rPr>
                <w:rFonts w:eastAsia="Calibri"/>
                <w:bCs/>
                <w:color w:val="000000"/>
                <w:sz w:val="20"/>
                <w:lang w:eastAsia="ar-SA"/>
              </w:rPr>
              <w:t>О назначении аудиторской организации Общества</w:t>
            </w:r>
            <w:r w:rsidRPr="009F3B75">
              <w:rPr>
                <w:rFonts w:eastAsia="Calibri"/>
                <w:bCs/>
                <w:color w:val="000000"/>
                <w:sz w:val="20"/>
                <w:lang w:eastAsia="ar-SA"/>
              </w:rPr>
              <w:t>.</w:t>
            </w:r>
          </w:p>
          <w:p w:rsidR="002D38B6" w:rsidRPr="009F3B75" w:rsidRDefault="002D38B6" w:rsidP="009F3B7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9F3B75">
              <w:rPr>
                <w:color w:val="000000"/>
                <w:sz w:val="20"/>
              </w:rPr>
              <w:t xml:space="preserve">6. </w:t>
            </w:r>
            <w:r w:rsidRPr="009F3B75">
              <w:rPr>
                <w:rFonts w:eastAsia="Calibri"/>
                <w:color w:val="000000"/>
                <w:sz w:val="20"/>
              </w:rPr>
              <w:t>Об избрании членов Совета директоров Общества.</w:t>
            </w:r>
            <w:r w:rsidRPr="009F3B75">
              <w:rPr>
                <w:color w:val="000000"/>
                <w:sz w:val="20"/>
              </w:rPr>
              <w:t xml:space="preserve"> </w:t>
            </w:r>
          </w:p>
        </w:tc>
      </w:tr>
    </w:tbl>
    <w:p w:rsidR="002D38B6" w:rsidRPr="00B24717" w:rsidRDefault="002D38B6">
      <w:pPr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2D38B6" w:rsidRPr="009F3B75" w:rsidTr="009F3B75">
        <w:tc>
          <w:tcPr>
            <w:tcW w:w="5069" w:type="dxa"/>
            <w:shd w:val="clear" w:color="auto" w:fill="auto"/>
          </w:tcPr>
          <w:p w:rsidR="002D38B6" w:rsidRPr="009F3B75" w:rsidRDefault="002D38B6" w:rsidP="009F3B75">
            <w:pPr>
              <w:suppressAutoHyphens/>
              <w:jc w:val="both"/>
              <w:rPr>
                <w:rFonts w:eastAsia="Calibri"/>
                <w:sz w:val="20"/>
                <w:lang w:eastAsia="ar-SA"/>
              </w:rPr>
            </w:pPr>
            <w:r w:rsidRPr="009F3B75">
              <w:rPr>
                <w:sz w:val="20"/>
              </w:rPr>
              <w:t>Дата окончания приема бюллетеней для голосования:</w:t>
            </w:r>
          </w:p>
        </w:tc>
        <w:tc>
          <w:tcPr>
            <w:tcW w:w="5069" w:type="dxa"/>
            <w:shd w:val="clear" w:color="auto" w:fill="auto"/>
          </w:tcPr>
          <w:p w:rsidR="002D38B6" w:rsidRPr="00680133" w:rsidRDefault="009A640B" w:rsidP="009A640B">
            <w:pPr>
              <w:suppressAutoHyphens/>
              <w:jc w:val="both"/>
              <w:rPr>
                <w:rFonts w:eastAsia="Calibri"/>
                <w:sz w:val="20"/>
                <w:lang w:eastAsia="ar-SA"/>
              </w:rPr>
            </w:pPr>
            <w:r>
              <w:rPr>
                <w:b/>
                <w:sz w:val="20"/>
              </w:rPr>
              <w:t>28</w:t>
            </w:r>
            <w:r w:rsidR="002D38B6" w:rsidRPr="00680133">
              <w:rPr>
                <w:b/>
                <w:sz w:val="20"/>
              </w:rPr>
              <w:t xml:space="preserve"> июня 202</w:t>
            </w:r>
            <w:r>
              <w:rPr>
                <w:b/>
                <w:sz w:val="20"/>
              </w:rPr>
              <w:t>3</w:t>
            </w:r>
            <w:r w:rsidR="002D38B6" w:rsidRPr="00680133">
              <w:rPr>
                <w:b/>
                <w:sz w:val="20"/>
              </w:rPr>
              <w:t xml:space="preserve"> года</w:t>
            </w:r>
          </w:p>
        </w:tc>
      </w:tr>
      <w:tr w:rsidR="002D38B6" w:rsidRPr="009F3B75" w:rsidTr="009F3B75">
        <w:tc>
          <w:tcPr>
            <w:tcW w:w="5069" w:type="dxa"/>
            <w:shd w:val="clear" w:color="auto" w:fill="auto"/>
          </w:tcPr>
          <w:p w:rsidR="002D38B6" w:rsidRPr="009F3B75" w:rsidRDefault="002D38B6" w:rsidP="009F3B75">
            <w:pPr>
              <w:suppressAutoHyphens/>
              <w:jc w:val="both"/>
              <w:rPr>
                <w:rFonts w:eastAsia="Calibri"/>
                <w:sz w:val="20"/>
                <w:lang w:eastAsia="ar-SA"/>
              </w:rPr>
            </w:pPr>
            <w:r w:rsidRPr="009F3B75">
              <w:rPr>
                <w:sz w:val="20"/>
              </w:rPr>
              <w:t>Дата определения (фиксации) лиц, имеющих право на участие в общем собрании:</w:t>
            </w:r>
          </w:p>
        </w:tc>
        <w:tc>
          <w:tcPr>
            <w:tcW w:w="5069" w:type="dxa"/>
            <w:shd w:val="clear" w:color="auto" w:fill="auto"/>
          </w:tcPr>
          <w:p w:rsidR="002D38B6" w:rsidRPr="00680133" w:rsidRDefault="002D38B6" w:rsidP="009F3B75">
            <w:pPr>
              <w:suppressAutoHyphens/>
              <w:jc w:val="both"/>
              <w:rPr>
                <w:b/>
                <w:sz w:val="20"/>
              </w:rPr>
            </w:pPr>
          </w:p>
          <w:p w:rsidR="002D38B6" w:rsidRPr="00680133" w:rsidRDefault="0018088D" w:rsidP="00FF7374">
            <w:pPr>
              <w:suppressAutoHyphens/>
              <w:jc w:val="both"/>
              <w:rPr>
                <w:rFonts w:eastAsia="Calibri"/>
                <w:sz w:val="20"/>
                <w:lang w:eastAsia="ar-SA"/>
              </w:rPr>
            </w:pPr>
            <w:r w:rsidRPr="00680133">
              <w:rPr>
                <w:b/>
                <w:sz w:val="20"/>
              </w:rPr>
              <w:t>0</w:t>
            </w:r>
            <w:r w:rsidR="009A640B">
              <w:rPr>
                <w:b/>
                <w:sz w:val="20"/>
              </w:rPr>
              <w:t>3</w:t>
            </w:r>
            <w:r w:rsidR="002D38B6" w:rsidRPr="00680133">
              <w:rPr>
                <w:b/>
                <w:sz w:val="20"/>
              </w:rPr>
              <w:t xml:space="preserve"> </w:t>
            </w:r>
            <w:r w:rsidRPr="00680133">
              <w:rPr>
                <w:b/>
                <w:sz w:val="20"/>
              </w:rPr>
              <w:t>июня</w:t>
            </w:r>
            <w:r w:rsidR="002D38B6" w:rsidRPr="00680133">
              <w:rPr>
                <w:b/>
                <w:sz w:val="20"/>
              </w:rPr>
              <w:t xml:space="preserve"> 202</w:t>
            </w:r>
            <w:r w:rsidR="009A640B">
              <w:rPr>
                <w:b/>
                <w:sz w:val="20"/>
              </w:rPr>
              <w:t>3</w:t>
            </w:r>
            <w:r w:rsidR="002D38B6" w:rsidRPr="00680133">
              <w:rPr>
                <w:b/>
                <w:sz w:val="20"/>
              </w:rPr>
              <w:t xml:space="preserve"> года</w:t>
            </w:r>
          </w:p>
        </w:tc>
      </w:tr>
    </w:tbl>
    <w:p w:rsidR="007C6933" w:rsidRDefault="007C6933" w:rsidP="00D50BC4">
      <w:pPr>
        <w:jc w:val="both"/>
        <w:rPr>
          <w:sz w:val="20"/>
        </w:rPr>
      </w:pPr>
    </w:p>
    <w:p w:rsidR="002D38B6" w:rsidRPr="001F70E6" w:rsidRDefault="00D50BC4" w:rsidP="00D50BC4">
      <w:pPr>
        <w:jc w:val="both"/>
        <w:rPr>
          <w:b/>
          <w:sz w:val="20"/>
        </w:rPr>
      </w:pPr>
      <w:r w:rsidRPr="00D50BC4">
        <w:rPr>
          <w:sz w:val="20"/>
        </w:rPr>
        <w:t>Категории (типы) акций, владельцы которых имеют право голос</w:t>
      </w:r>
      <w:r>
        <w:rPr>
          <w:sz w:val="20"/>
        </w:rPr>
        <w:t>а по всем вопросам повестки дня</w:t>
      </w:r>
      <w:r w:rsidRPr="00B24717">
        <w:rPr>
          <w:sz w:val="20"/>
        </w:rPr>
        <w:t xml:space="preserve">: </w:t>
      </w:r>
      <w:r w:rsidRPr="001F70E6">
        <w:rPr>
          <w:b/>
          <w:sz w:val="20"/>
        </w:rPr>
        <w:t xml:space="preserve">обыкновенные </w:t>
      </w:r>
      <w:r w:rsidR="001F70E6" w:rsidRPr="001F70E6">
        <w:rPr>
          <w:b/>
          <w:sz w:val="20"/>
        </w:rPr>
        <w:t>акции, привилегированные</w:t>
      </w:r>
      <w:r w:rsidRPr="001F70E6">
        <w:rPr>
          <w:b/>
          <w:sz w:val="20"/>
        </w:rPr>
        <w:t xml:space="preserve"> </w:t>
      </w:r>
      <w:r w:rsidR="001F70E6" w:rsidRPr="001F70E6">
        <w:rPr>
          <w:b/>
          <w:sz w:val="20"/>
        </w:rPr>
        <w:t>акции</w:t>
      </w:r>
      <w:r w:rsidRPr="001F70E6">
        <w:rPr>
          <w:b/>
          <w:sz w:val="20"/>
        </w:rPr>
        <w:t>.</w:t>
      </w:r>
    </w:p>
    <w:p w:rsidR="007C6933" w:rsidRDefault="007C6933" w:rsidP="002D38B6">
      <w:pPr>
        <w:autoSpaceDE w:val="0"/>
        <w:autoSpaceDN w:val="0"/>
        <w:adjustRightInd w:val="0"/>
        <w:jc w:val="both"/>
        <w:rPr>
          <w:sz w:val="20"/>
        </w:rPr>
      </w:pPr>
    </w:p>
    <w:p w:rsidR="002D38B6" w:rsidRPr="002D38B6" w:rsidRDefault="002D38B6" w:rsidP="002D38B6">
      <w:pPr>
        <w:autoSpaceDE w:val="0"/>
        <w:autoSpaceDN w:val="0"/>
        <w:adjustRightInd w:val="0"/>
        <w:jc w:val="both"/>
        <w:rPr>
          <w:sz w:val="20"/>
        </w:rPr>
      </w:pPr>
      <w:r w:rsidRPr="002D38B6">
        <w:rPr>
          <w:sz w:val="20"/>
        </w:rPr>
        <w:t xml:space="preserve">Почтовый адрес, по которому </w:t>
      </w:r>
      <w:r w:rsidR="00F26471">
        <w:rPr>
          <w:sz w:val="20"/>
        </w:rPr>
        <w:t>должны</w:t>
      </w:r>
      <w:r w:rsidRPr="002D38B6">
        <w:rPr>
          <w:sz w:val="20"/>
        </w:rPr>
        <w:t xml:space="preserve"> быть направлены заполненные бюллетени для голосования: </w:t>
      </w:r>
    </w:p>
    <w:p w:rsidR="002D38B6" w:rsidRPr="002D38B6" w:rsidRDefault="002D38B6" w:rsidP="002D38B6">
      <w:pPr>
        <w:jc w:val="both"/>
        <w:rPr>
          <w:bCs/>
          <w:spacing w:val="-1"/>
          <w:sz w:val="20"/>
          <w:lang w:eastAsia="x-none"/>
        </w:rPr>
      </w:pPr>
      <w:r w:rsidRPr="002D38B6">
        <w:rPr>
          <w:sz w:val="20"/>
          <w:lang w:val="x-none" w:eastAsia="x-none"/>
        </w:rPr>
        <w:t xml:space="preserve">- </w:t>
      </w:r>
      <w:r w:rsidRPr="002D38B6">
        <w:rPr>
          <w:bCs/>
          <w:spacing w:val="-1"/>
          <w:sz w:val="20"/>
          <w:lang w:val="x-none" w:eastAsia="x-none"/>
        </w:rPr>
        <w:t>443030</w:t>
      </w:r>
      <w:r w:rsidR="00B24717">
        <w:rPr>
          <w:bCs/>
          <w:spacing w:val="-1"/>
          <w:sz w:val="20"/>
          <w:lang w:eastAsia="x-none"/>
        </w:rPr>
        <w:t>,</w:t>
      </w:r>
      <w:r w:rsidRPr="002D38B6">
        <w:rPr>
          <w:bCs/>
          <w:spacing w:val="-1"/>
          <w:sz w:val="20"/>
          <w:lang w:val="x-none" w:eastAsia="x-none"/>
        </w:rPr>
        <w:t xml:space="preserve"> Российская Федерация, </w:t>
      </w:r>
      <w:r w:rsidR="003A07E3">
        <w:rPr>
          <w:bCs/>
          <w:spacing w:val="-1"/>
          <w:sz w:val="20"/>
          <w:lang w:eastAsia="x-none"/>
        </w:rPr>
        <w:t xml:space="preserve">Самарская область, </w:t>
      </w:r>
      <w:r w:rsidRPr="002D38B6">
        <w:rPr>
          <w:bCs/>
          <w:spacing w:val="-1"/>
          <w:sz w:val="20"/>
          <w:lang w:val="x-none" w:eastAsia="x-none"/>
        </w:rPr>
        <w:t>г. Самара,</w:t>
      </w:r>
      <w:r w:rsidR="001F70E6">
        <w:rPr>
          <w:bCs/>
          <w:spacing w:val="-1"/>
          <w:sz w:val="20"/>
          <w:lang w:val="x-none" w:eastAsia="x-none"/>
        </w:rPr>
        <w:t xml:space="preserve"> ул. Спортивная, </w:t>
      </w:r>
      <w:r w:rsidR="003A07E3">
        <w:rPr>
          <w:bCs/>
          <w:spacing w:val="-1"/>
          <w:sz w:val="20"/>
          <w:lang w:eastAsia="x-none"/>
        </w:rPr>
        <w:t>д.</w:t>
      </w:r>
      <w:r w:rsidR="001F70E6">
        <w:rPr>
          <w:bCs/>
          <w:spacing w:val="-1"/>
          <w:sz w:val="20"/>
          <w:lang w:val="x-none" w:eastAsia="x-none"/>
        </w:rPr>
        <w:t xml:space="preserve"> 21</w:t>
      </w:r>
      <w:r w:rsidR="003A07E3">
        <w:rPr>
          <w:bCs/>
          <w:spacing w:val="-1"/>
          <w:sz w:val="20"/>
          <w:lang w:eastAsia="x-none"/>
        </w:rPr>
        <w:t>,</w:t>
      </w:r>
      <w:r w:rsidR="001F70E6">
        <w:rPr>
          <w:bCs/>
          <w:spacing w:val="-1"/>
          <w:sz w:val="20"/>
          <w:lang w:val="x-none" w:eastAsia="x-none"/>
        </w:rPr>
        <w:t xml:space="preserve"> ПАО СНГЕО</w:t>
      </w:r>
      <w:r w:rsidR="001F70E6">
        <w:rPr>
          <w:bCs/>
          <w:spacing w:val="-1"/>
          <w:sz w:val="20"/>
          <w:lang w:eastAsia="x-none"/>
        </w:rPr>
        <w:t>.</w:t>
      </w:r>
    </w:p>
    <w:p w:rsidR="007C6933" w:rsidRDefault="007C6933" w:rsidP="002D38B6">
      <w:pPr>
        <w:autoSpaceDE w:val="0"/>
        <w:autoSpaceDN w:val="0"/>
        <w:adjustRightInd w:val="0"/>
        <w:jc w:val="both"/>
        <w:outlineLvl w:val="1"/>
        <w:rPr>
          <w:sz w:val="20"/>
        </w:rPr>
      </w:pPr>
    </w:p>
    <w:p w:rsidR="002D38B6" w:rsidRPr="00B24717" w:rsidRDefault="002D38B6" w:rsidP="002D38B6">
      <w:pPr>
        <w:autoSpaceDE w:val="0"/>
        <w:autoSpaceDN w:val="0"/>
        <w:adjustRightInd w:val="0"/>
        <w:jc w:val="both"/>
        <w:outlineLvl w:val="1"/>
        <w:rPr>
          <w:sz w:val="20"/>
        </w:rPr>
      </w:pPr>
      <w:r w:rsidRPr="00E83AEA">
        <w:rPr>
          <w:sz w:val="20"/>
        </w:rPr>
        <w:t xml:space="preserve">При определении кворума и подведении итогов голосования учитываются голоса, представленные бюллетенями для голосования, полученными </w:t>
      </w:r>
      <w:r w:rsidR="004A549C">
        <w:rPr>
          <w:sz w:val="20"/>
        </w:rPr>
        <w:t>О</w:t>
      </w:r>
      <w:r w:rsidRPr="00E83AEA">
        <w:rPr>
          <w:sz w:val="20"/>
        </w:rPr>
        <w:t>бществом по указанн</w:t>
      </w:r>
      <w:r w:rsidR="007C6933" w:rsidRPr="00E83AEA">
        <w:rPr>
          <w:sz w:val="20"/>
        </w:rPr>
        <w:t>ому</w:t>
      </w:r>
      <w:r w:rsidRPr="00E83AEA">
        <w:rPr>
          <w:sz w:val="20"/>
        </w:rPr>
        <w:t xml:space="preserve"> адрес</w:t>
      </w:r>
      <w:r w:rsidR="007C6933" w:rsidRPr="00E83AEA">
        <w:rPr>
          <w:sz w:val="20"/>
        </w:rPr>
        <w:t>у</w:t>
      </w:r>
      <w:r w:rsidRPr="00E83AEA">
        <w:rPr>
          <w:sz w:val="20"/>
          <w:lang w:eastAsia="ar-SA"/>
        </w:rPr>
        <w:t xml:space="preserve"> </w:t>
      </w:r>
      <w:r w:rsidR="00946244" w:rsidRPr="00E83AEA">
        <w:rPr>
          <w:sz w:val="20"/>
        </w:rPr>
        <w:t>не позднее «2</w:t>
      </w:r>
      <w:r w:rsidR="009A640B">
        <w:rPr>
          <w:sz w:val="20"/>
        </w:rPr>
        <w:t>7</w:t>
      </w:r>
      <w:r w:rsidR="00946244" w:rsidRPr="00E83AEA">
        <w:rPr>
          <w:sz w:val="20"/>
        </w:rPr>
        <w:t>» июня 202</w:t>
      </w:r>
      <w:r w:rsidR="009A640B">
        <w:rPr>
          <w:sz w:val="20"/>
        </w:rPr>
        <w:t>3</w:t>
      </w:r>
      <w:r w:rsidR="00946244" w:rsidRPr="00E83AEA">
        <w:rPr>
          <w:sz w:val="20"/>
        </w:rPr>
        <w:t xml:space="preserve"> года (включительно).</w:t>
      </w:r>
    </w:p>
    <w:p w:rsidR="00B24717" w:rsidRPr="00B24717" w:rsidRDefault="00F26471" w:rsidP="004A549C">
      <w:pPr>
        <w:spacing w:before="120"/>
        <w:jc w:val="both"/>
        <w:rPr>
          <w:sz w:val="20"/>
        </w:rPr>
      </w:pPr>
      <w:r>
        <w:rPr>
          <w:sz w:val="20"/>
        </w:rPr>
        <w:t>П</w:t>
      </w:r>
      <w:r w:rsidRPr="000B5F92">
        <w:rPr>
          <w:sz w:val="20"/>
        </w:rPr>
        <w:t>еречень информации (материалов), подлежащих предоставлению лицам, имеющим право на участие в годовом (по итогам 2022 года) общем собрании акционеров Общества исключительно по адресу</w:t>
      </w:r>
      <w:r>
        <w:rPr>
          <w:sz w:val="20"/>
        </w:rPr>
        <w:t xml:space="preserve"> Общества</w:t>
      </w:r>
      <w:r w:rsidRPr="000B5F92">
        <w:rPr>
          <w:sz w:val="20"/>
        </w:rPr>
        <w:t>, без возможности аудио- и видео (фотосъемки), а также копирования (выноса) информации (материалов)</w:t>
      </w:r>
      <w:r w:rsidR="00B24717" w:rsidRPr="00B24717">
        <w:rPr>
          <w:sz w:val="20"/>
        </w:rPr>
        <w:t>:</w:t>
      </w:r>
    </w:p>
    <w:p w:rsidR="00B24717" w:rsidRPr="00B24717" w:rsidRDefault="00B24717" w:rsidP="00B24717">
      <w:pPr>
        <w:jc w:val="both"/>
        <w:rPr>
          <w:rFonts w:eastAsia="Calibri"/>
          <w:sz w:val="20"/>
          <w:lang w:eastAsia="en-US"/>
        </w:rPr>
      </w:pPr>
      <w:r w:rsidRPr="00B24717">
        <w:rPr>
          <w:rFonts w:eastAsia="Calibri"/>
          <w:sz w:val="20"/>
          <w:lang w:eastAsia="en-US"/>
        </w:rPr>
        <w:t>– годовой отчет Общества;</w:t>
      </w:r>
    </w:p>
    <w:p w:rsidR="00B24717" w:rsidRPr="00B24717" w:rsidRDefault="00B24717" w:rsidP="00B24717">
      <w:pPr>
        <w:jc w:val="both"/>
        <w:rPr>
          <w:rFonts w:eastAsia="Calibri"/>
          <w:sz w:val="20"/>
          <w:lang w:eastAsia="en-US"/>
        </w:rPr>
      </w:pPr>
      <w:r w:rsidRPr="00B24717">
        <w:rPr>
          <w:rFonts w:eastAsia="Calibri"/>
          <w:sz w:val="20"/>
          <w:lang w:eastAsia="en-US"/>
        </w:rPr>
        <w:t>– годовая бухгалтерская (финансовая) отчетность Общества;</w:t>
      </w:r>
    </w:p>
    <w:p w:rsidR="00B24717" w:rsidRPr="00B24717" w:rsidRDefault="00B24717" w:rsidP="00B24717">
      <w:pPr>
        <w:jc w:val="both"/>
        <w:rPr>
          <w:rFonts w:eastAsia="Calibri"/>
          <w:sz w:val="20"/>
          <w:lang w:eastAsia="en-US"/>
        </w:rPr>
      </w:pPr>
      <w:r w:rsidRPr="00B24717">
        <w:rPr>
          <w:rFonts w:eastAsia="Calibri"/>
          <w:sz w:val="20"/>
          <w:lang w:eastAsia="en-US"/>
        </w:rPr>
        <w:t>– заключение Ревизионной комиссии Общества по результатам проверки годового отчета и годовой бухгалтерской (финансовой) отчетности Общества;</w:t>
      </w:r>
    </w:p>
    <w:p w:rsidR="00B24717" w:rsidRPr="00B24717" w:rsidRDefault="00B24717" w:rsidP="00B24717">
      <w:pPr>
        <w:jc w:val="both"/>
        <w:rPr>
          <w:rFonts w:eastAsia="Calibri"/>
          <w:sz w:val="20"/>
          <w:lang w:eastAsia="en-US"/>
        </w:rPr>
      </w:pPr>
      <w:r w:rsidRPr="00B24717">
        <w:rPr>
          <w:rFonts w:eastAsia="Calibri"/>
          <w:sz w:val="20"/>
          <w:lang w:eastAsia="en-US"/>
        </w:rPr>
        <w:t>– аудиторское заключение по результатам проверки годовой бухгалтерской (финансовой) отчетности Общества;</w:t>
      </w:r>
    </w:p>
    <w:p w:rsidR="00B24717" w:rsidRPr="00B24717" w:rsidRDefault="00B24717" w:rsidP="00B24717">
      <w:pPr>
        <w:jc w:val="both"/>
        <w:rPr>
          <w:rFonts w:eastAsia="Calibri"/>
          <w:sz w:val="20"/>
          <w:lang w:eastAsia="en-US"/>
        </w:rPr>
      </w:pPr>
      <w:r w:rsidRPr="00B24717">
        <w:rPr>
          <w:rFonts w:eastAsia="Calibri"/>
          <w:sz w:val="20"/>
          <w:lang w:eastAsia="en-US"/>
        </w:rPr>
        <w:t>– рекомендации Совета директоров Общества по распределению прибыли и (или) убытков Общества;</w:t>
      </w:r>
    </w:p>
    <w:p w:rsidR="00B24717" w:rsidRPr="00B24717" w:rsidRDefault="00B24717" w:rsidP="00B24717">
      <w:pPr>
        <w:jc w:val="both"/>
        <w:rPr>
          <w:rFonts w:eastAsia="Calibri"/>
          <w:sz w:val="20"/>
          <w:lang w:eastAsia="en-US"/>
        </w:rPr>
      </w:pPr>
      <w:r w:rsidRPr="00B24717">
        <w:rPr>
          <w:rFonts w:eastAsia="Calibri"/>
          <w:sz w:val="20"/>
          <w:lang w:eastAsia="en-US"/>
        </w:rPr>
        <w:t>– заключение внутреннего аудита о надежности и эффективности системы управления</w:t>
      </w:r>
      <w:r w:rsidR="001F70E6">
        <w:rPr>
          <w:rFonts w:eastAsia="Calibri"/>
          <w:sz w:val="20"/>
          <w:lang w:eastAsia="en-US"/>
        </w:rPr>
        <w:t xml:space="preserve"> рисками и внутреннего контроля</w:t>
      </w:r>
      <w:r w:rsidR="008424FF">
        <w:rPr>
          <w:rFonts w:eastAsia="Calibri"/>
          <w:sz w:val="20"/>
          <w:lang w:eastAsia="en-US"/>
        </w:rPr>
        <w:t xml:space="preserve"> (СУРиВК)</w:t>
      </w:r>
      <w:r w:rsidR="001F70E6">
        <w:rPr>
          <w:rFonts w:eastAsia="Calibri"/>
          <w:sz w:val="20"/>
          <w:lang w:eastAsia="en-US"/>
        </w:rPr>
        <w:t>;</w:t>
      </w:r>
    </w:p>
    <w:p w:rsidR="00B24717" w:rsidRPr="00B24717" w:rsidRDefault="00B24717" w:rsidP="00B24717">
      <w:pPr>
        <w:jc w:val="both"/>
        <w:rPr>
          <w:rFonts w:eastAsia="Calibri"/>
          <w:sz w:val="20"/>
          <w:lang w:eastAsia="en-US"/>
        </w:rPr>
      </w:pPr>
      <w:r w:rsidRPr="00B24717">
        <w:rPr>
          <w:rFonts w:eastAsia="Calibri"/>
          <w:sz w:val="20"/>
          <w:lang w:eastAsia="en-US"/>
        </w:rPr>
        <w:t>– проекты решений годового общего собрания акционеров Общества;</w:t>
      </w:r>
    </w:p>
    <w:p w:rsidR="00B24717" w:rsidRPr="00B24717" w:rsidRDefault="00B24717" w:rsidP="00B24717">
      <w:pPr>
        <w:jc w:val="both"/>
        <w:rPr>
          <w:rFonts w:eastAsia="Calibri"/>
          <w:sz w:val="20"/>
          <w:lang w:eastAsia="en-US"/>
        </w:rPr>
      </w:pPr>
      <w:r w:rsidRPr="00B24717">
        <w:rPr>
          <w:rFonts w:eastAsia="Calibri"/>
          <w:sz w:val="20"/>
          <w:lang w:eastAsia="en-US"/>
        </w:rPr>
        <w:t>– информация о заключенных в течение года акционерных соглашениях;</w:t>
      </w:r>
    </w:p>
    <w:p w:rsidR="00B24717" w:rsidRPr="00B24717" w:rsidRDefault="00B24717" w:rsidP="00B24717">
      <w:pPr>
        <w:jc w:val="both"/>
        <w:rPr>
          <w:rFonts w:eastAsia="Calibri"/>
          <w:sz w:val="20"/>
          <w:lang w:eastAsia="en-US"/>
        </w:rPr>
      </w:pPr>
      <w:r w:rsidRPr="00B24717">
        <w:rPr>
          <w:rFonts w:eastAsia="Calibri"/>
          <w:sz w:val="20"/>
          <w:lang w:eastAsia="en-US"/>
        </w:rPr>
        <w:t>– формулировки решений по вопросам повестки дня общего собрания акционеров,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Общества;</w:t>
      </w:r>
    </w:p>
    <w:p w:rsidR="00B24717" w:rsidRPr="00B24717" w:rsidRDefault="00B24717" w:rsidP="00B24717">
      <w:pPr>
        <w:jc w:val="both"/>
        <w:rPr>
          <w:rFonts w:eastAsia="Calibri"/>
          <w:sz w:val="20"/>
          <w:lang w:eastAsia="en-US"/>
        </w:rPr>
      </w:pPr>
      <w:r w:rsidRPr="00B24717">
        <w:rPr>
          <w:rFonts w:eastAsia="Calibri"/>
          <w:sz w:val="20"/>
          <w:lang w:eastAsia="en-US"/>
        </w:rPr>
        <w:t>– сведения о кандидатах в Совет директоров и Ревизионную комиссию Общества и информация о наличии либо отсутствии письменного согласия выдвинутых кандидатов на избрание в Совет директоров и Ревизионную комиссию Общества.</w:t>
      </w:r>
    </w:p>
    <w:p w:rsidR="00B24717" w:rsidRPr="00B24717" w:rsidRDefault="007C6933" w:rsidP="00B24717">
      <w:pPr>
        <w:jc w:val="both"/>
        <w:rPr>
          <w:rFonts w:eastAsia="Calibri"/>
          <w:sz w:val="20"/>
          <w:lang w:eastAsia="en-US"/>
        </w:rPr>
      </w:pPr>
      <w:r w:rsidRPr="007C6933">
        <w:rPr>
          <w:rFonts w:eastAsia="Calibri"/>
          <w:sz w:val="20"/>
          <w:lang w:val="en-US" w:eastAsia="en-US"/>
        </w:rPr>
        <w:t>C</w:t>
      </w:r>
      <w:r w:rsidRPr="007C6933">
        <w:rPr>
          <w:rFonts w:eastAsia="Calibri"/>
          <w:sz w:val="20"/>
          <w:lang w:eastAsia="en-US"/>
        </w:rPr>
        <w:t xml:space="preserve"> информацией (материалами) по вопросам повестки дня лица, имеющие право на участие </w:t>
      </w:r>
      <w:r w:rsidR="002E33D1">
        <w:rPr>
          <w:rFonts w:eastAsia="Calibri"/>
          <w:sz w:val="20"/>
          <w:lang w:eastAsia="en-US"/>
        </w:rPr>
        <w:t xml:space="preserve">в </w:t>
      </w:r>
      <w:r w:rsidR="002E33D1" w:rsidRPr="002E33D1">
        <w:rPr>
          <w:rFonts w:eastAsia="Calibri"/>
          <w:sz w:val="20"/>
          <w:lang w:eastAsia="en-US"/>
        </w:rPr>
        <w:t>годовом (по итогам 202</w:t>
      </w:r>
      <w:r w:rsidR="009A640B">
        <w:rPr>
          <w:rFonts w:eastAsia="Calibri"/>
          <w:sz w:val="20"/>
          <w:lang w:eastAsia="en-US"/>
        </w:rPr>
        <w:t>2</w:t>
      </w:r>
      <w:r w:rsidR="002E33D1" w:rsidRPr="002E33D1">
        <w:rPr>
          <w:rFonts w:eastAsia="Calibri"/>
          <w:sz w:val="20"/>
          <w:lang w:eastAsia="en-US"/>
        </w:rPr>
        <w:t xml:space="preserve"> года) </w:t>
      </w:r>
      <w:r w:rsidRPr="007C6933">
        <w:rPr>
          <w:rFonts w:eastAsia="Calibri"/>
          <w:sz w:val="20"/>
          <w:lang w:eastAsia="en-US"/>
        </w:rPr>
        <w:t>общем собрании акционеров Общества</w:t>
      </w:r>
      <w:r w:rsidR="00B24717" w:rsidRPr="00B24717">
        <w:rPr>
          <w:rFonts w:eastAsia="Calibri"/>
          <w:sz w:val="20"/>
          <w:lang w:eastAsia="en-US"/>
        </w:rPr>
        <w:t>, могут ознакомиться в период с «0</w:t>
      </w:r>
      <w:r w:rsidR="009A640B">
        <w:rPr>
          <w:rFonts w:eastAsia="Calibri"/>
          <w:sz w:val="20"/>
          <w:lang w:eastAsia="en-US"/>
        </w:rPr>
        <w:t>6</w:t>
      </w:r>
      <w:r w:rsidR="00B24717" w:rsidRPr="00B24717">
        <w:rPr>
          <w:rFonts w:eastAsia="Calibri"/>
          <w:sz w:val="20"/>
          <w:lang w:eastAsia="en-US"/>
        </w:rPr>
        <w:t>»</w:t>
      </w:r>
      <w:r w:rsidR="009A640B">
        <w:rPr>
          <w:rFonts w:eastAsia="Calibri"/>
          <w:sz w:val="20"/>
          <w:lang w:eastAsia="en-US"/>
        </w:rPr>
        <w:t xml:space="preserve"> июня 2023</w:t>
      </w:r>
      <w:r w:rsidR="0018088D">
        <w:rPr>
          <w:rFonts w:eastAsia="Calibri"/>
          <w:sz w:val="20"/>
          <w:lang w:eastAsia="en-US"/>
        </w:rPr>
        <w:t xml:space="preserve"> года </w:t>
      </w:r>
      <w:r w:rsidR="00B91321">
        <w:rPr>
          <w:rFonts w:eastAsia="Calibri"/>
          <w:sz w:val="20"/>
          <w:lang w:eastAsia="en-US"/>
        </w:rPr>
        <w:t>п</w:t>
      </w:r>
      <w:r w:rsidR="00CF4D6D">
        <w:rPr>
          <w:rFonts w:eastAsia="Calibri"/>
          <w:sz w:val="20"/>
          <w:lang w:eastAsia="en-US"/>
        </w:rPr>
        <w:t>о</w:t>
      </w:r>
      <w:r w:rsidR="0018088D">
        <w:rPr>
          <w:rFonts w:eastAsia="Calibri"/>
          <w:sz w:val="20"/>
          <w:lang w:eastAsia="en-US"/>
        </w:rPr>
        <w:t xml:space="preserve"> «</w:t>
      </w:r>
      <w:r w:rsidR="00CF4D6D">
        <w:rPr>
          <w:rFonts w:eastAsia="Calibri"/>
          <w:sz w:val="20"/>
          <w:lang w:eastAsia="en-US"/>
        </w:rPr>
        <w:t>2</w:t>
      </w:r>
      <w:r w:rsidR="00533F0C">
        <w:rPr>
          <w:rFonts w:eastAsia="Calibri"/>
          <w:sz w:val="20"/>
          <w:lang w:eastAsia="en-US"/>
        </w:rPr>
        <w:t>7</w:t>
      </w:r>
      <w:r w:rsidR="00B24717" w:rsidRPr="00B24717">
        <w:rPr>
          <w:rFonts w:eastAsia="Calibri"/>
          <w:sz w:val="20"/>
          <w:lang w:eastAsia="en-US"/>
        </w:rPr>
        <w:t>» июня 202</w:t>
      </w:r>
      <w:r w:rsidR="009A640B">
        <w:rPr>
          <w:rFonts w:eastAsia="Calibri"/>
          <w:sz w:val="20"/>
          <w:lang w:eastAsia="en-US"/>
        </w:rPr>
        <w:t>3</w:t>
      </w:r>
      <w:r w:rsidR="00B24717" w:rsidRPr="00B24717">
        <w:rPr>
          <w:rFonts w:eastAsia="Calibri"/>
          <w:sz w:val="20"/>
          <w:lang w:eastAsia="en-US"/>
        </w:rPr>
        <w:t xml:space="preserve"> года:</w:t>
      </w:r>
    </w:p>
    <w:p w:rsidR="00B24717" w:rsidRPr="00B24717" w:rsidRDefault="00B24717" w:rsidP="00B24717">
      <w:pPr>
        <w:jc w:val="both"/>
        <w:rPr>
          <w:rFonts w:eastAsia="Calibri"/>
          <w:sz w:val="20"/>
          <w:lang w:eastAsia="en-US"/>
        </w:rPr>
      </w:pPr>
      <w:r w:rsidRPr="00B24717">
        <w:rPr>
          <w:rFonts w:eastAsia="Calibri"/>
          <w:sz w:val="20"/>
          <w:lang w:eastAsia="en-US"/>
        </w:rPr>
        <w:t xml:space="preserve">– по рабочим дням с 08 часов 00 минут до 16 часов 00 минут по местному времени по адресу: 443030, Российская Федерация, </w:t>
      </w:r>
      <w:r w:rsidR="002E33D1">
        <w:rPr>
          <w:rFonts w:eastAsia="Calibri"/>
          <w:sz w:val="20"/>
          <w:lang w:eastAsia="en-US"/>
        </w:rPr>
        <w:t xml:space="preserve">Самарская область, </w:t>
      </w:r>
      <w:r w:rsidRPr="00B24717">
        <w:rPr>
          <w:rFonts w:eastAsia="Calibri"/>
          <w:sz w:val="20"/>
          <w:lang w:eastAsia="en-US"/>
        </w:rPr>
        <w:t>г. Самара, ул. Спортивная, д.</w:t>
      </w:r>
      <w:r w:rsidR="00F17643">
        <w:rPr>
          <w:rFonts w:eastAsia="Calibri"/>
          <w:sz w:val="20"/>
          <w:lang w:eastAsia="en-US"/>
        </w:rPr>
        <w:t xml:space="preserve"> </w:t>
      </w:r>
      <w:r w:rsidRPr="00B24717">
        <w:rPr>
          <w:rFonts w:eastAsia="Calibri"/>
          <w:sz w:val="20"/>
          <w:lang w:eastAsia="en-US"/>
        </w:rPr>
        <w:t>21</w:t>
      </w:r>
      <w:r w:rsidR="002E33D1">
        <w:rPr>
          <w:rFonts w:eastAsia="Calibri"/>
          <w:sz w:val="20"/>
          <w:lang w:eastAsia="en-US"/>
        </w:rPr>
        <w:t>, ПАО СНГЕО</w:t>
      </w:r>
      <w:r w:rsidR="00F358DA">
        <w:rPr>
          <w:rFonts w:eastAsia="Calibri"/>
          <w:sz w:val="20"/>
          <w:lang w:eastAsia="en-US"/>
        </w:rPr>
        <w:t xml:space="preserve">, </w:t>
      </w:r>
      <w:r w:rsidR="00F358DA" w:rsidRPr="00F358DA">
        <w:rPr>
          <w:rFonts w:eastAsia="Calibri"/>
          <w:sz w:val="20"/>
          <w:lang w:eastAsia="en-US"/>
        </w:rPr>
        <w:t>(без возможности аудио- и видео (фотосъемки), а также копирования (выноса) информации (материалов))</w:t>
      </w:r>
      <w:r w:rsidR="008424FF">
        <w:rPr>
          <w:rFonts w:eastAsia="Calibri"/>
          <w:sz w:val="20"/>
          <w:lang w:eastAsia="en-US"/>
        </w:rPr>
        <w:t xml:space="preserve"> </w:t>
      </w:r>
      <w:r w:rsidR="008424FF" w:rsidRPr="00F358DA">
        <w:rPr>
          <w:rFonts w:eastAsia="Calibri"/>
          <w:sz w:val="20"/>
          <w:lang w:eastAsia="en-US"/>
        </w:rPr>
        <w:t>Телеф</w:t>
      </w:r>
      <w:r w:rsidR="001C6113" w:rsidRPr="00F358DA">
        <w:rPr>
          <w:rFonts w:eastAsia="Calibri"/>
          <w:sz w:val="20"/>
          <w:lang w:eastAsia="en-US"/>
        </w:rPr>
        <w:t>о</w:t>
      </w:r>
      <w:r w:rsidR="00F26471" w:rsidRPr="00F358DA">
        <w:rPr>
          <w:rFonts w:eastAsia="Calibri"/>
          <w:sz w:val="20"/>
          <w:lang w:eastAsia="en-US"/>
        </w:rPr>
        <w:t>н для справок: (846) 336-63-17.</w:t>
      </w:r>
    </w:p>
    <w:p w:rsidR="00C72849" w:rsidRPr="002D38B6" w:rsidRDefault="00C72849" w:rsidP="00B24717">
      <w:pPr>
        <w:jc w:val="both"/>
        <w:rPr>
          <w:b/>
          <w:sz w:val="20"/>
        </w:rPr>
      </w:pPr>
    </w:p>
    <w:p w:rsidR="002D38B6" w:rsidRPr="002D38B6" w:rsidRDefault="002D38B6" w:rsidP="002D38B6">
      <w:pPr>
        <w:jc w:val="both"/>
        <w:rPr>
          <w:sz w:val="18"/>
          <w:szCs w:val="18"/>
        </w:rPr>
      </w:pPr>
      <w:r w:rsidRPr="001417A2">
        <w:rPr>
          <w:b/>
          <w:sz w:val="18"/>
          <w:szCs w:val="18"/>
        </w:rPr>
        <w:t>Внимание!</w:t>
      </w:r>
      <w:r w:rsidRPr="002D38B6">
        <w:rPr>
          <w:sz w:val="16"/>
          <w:szCs w:val="16"/>
        </w:rPr>
        <w:t xml:space="preserve"> </w:t>
      </w:r>
      <w:r w:rsidR="00B24717" w:rsidRPr="00B24717">
        <w:rPr>
          <w:sz w:val="18"/>
          <w:szCs w:val="18"/>
        </w:rPr>
        <w:t>Представитель акционера на годовом (по итогам 202</w:t>
      </w:r>
      <w:r w:rsidR="009A640B">
        <w:rPr>
          <w:sz w:val="18"/>
          <w:szCs w:val="18"/>
        </w:rPr>
        <w:t>2</w:t>
      </w:r>
      <w:r w:rsidR="00B24717" w:rsidRPr="00B24717">
        <w:rPr>
          <w:sz w:val="18"/>
          <w:szCs w:val="18"/>
        </w:rPr>
        <w:t xml:space="preserve"> года) общем собрании акционеров действует в соответствии с полномочиями,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доверенности, составленной в письменной форме. </w:t>
      </w:r>
      <w:proofErr w:type="gramStart"/>
      <w:r w:rsidR="00B24717" w:rsidRPr="00B24717">
        <w:rPr>
          <w:sz w:val="18"/>
          <w:szCs w:val="18"/>
        </w:rPr>
        <w:t>Доверенность  на</w:t>
      </w:r>
      <w:proofErr w:type="gramEnd"/>
      <w:r w:rsidR="00B24717" w:rsidRPr="00B24717">
        <w:rPr>
          <w:sz w:val="18"/>
          <w:szCs w:val="18"/>
        </w:rPr>
        <w:t xml:space="preserve"> голосование должна содержать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 Доверенность на голосование должна быть оформлена в соответствии с требованиями ст. 185.1 Гражданского кодекса Российской Федерации или удостоверена нотариально.</w:t>
      </w:r>
    </w:p>
    <w:p w:rsidR="002D38B6" w:rsidRPr="004F5D8C" w:rsidRDefault="002D38B6" w:rsidP="00AF262D">
      <w:pPr>
        <w:ind w:firstLine="720"/>
        <w:jc w:val="right"/>
        <w:rPr>
          <w:b/>
          <w:sz w:val="22"/>
          <w:szCs w:val="22"/>
        </w:rPr>
      </w:pPr>
      <w:r w:rsidRPr="002D38B6">
        <w:rPr>
          <w:b/>
        </w:rPr>
        <w:t>Совет директоров ПАО СНГЕО</w:t>
      </w:r>
    </w:p>
    <w:p w:rsidR="003642BE" w:rsidRPr="00B62F75" w:rsidRDefault="003642BE" w:rsidP="003642BE">
      <w:pPr>
        <w:rPr>
          <w:vanish/>
          <w:sz w:val="20"/>
        </w:rPr>
      </w:pPr>
    </w:p>
    <w:p w:rsidR="00AD479D" w:rsidRPr="00E6282D" w:rsidRDefault="00AD479D" w:rsidP="00AD479D">
      <w:pPr>
        <w:pStyle w:val="a8"/>
        <w:tabs>
          <w:tab w:val="clear" w:pos="4153"/>
          <w:tab w:val="clear" w:pos="8306"/>
        </w:tabs>
        <w:jc w:val="both"/>
      </w:pPr>
    </w:p>
    <w:sectPr w:rsidR="00AD479D" w:rsidRPr="00E6282D" w:rsidSect="0088364E">
      <w:pgSz w:w="11907" w:h="16840" w:code="9"/>
      <w:pgMar w:top="284" w:right="851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8C007A"/>
    <w:multiLevelType w:val="hybridMultilevel"/>
    <w:tmpl w:val="D398F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D13C8"/>
    <w:multiLevelType w:val="hybridMultilevel"/>
    <w:tmpl w:val="20D25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3DA5"/>
    <w:multiLevelType w:val="hybridMultilevel"/>
    <w:tmpl w:val="AD6A2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84EF4"/>
    <w:multiLevelType w:val="hybridMultilevel"/>
    <w:tmpl w:val="54E42F82"/>
    <w:lvl w:ilvl="0" w:tplc="DFDA54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3C6359"/>
    <w:multiLevelType w:val="hybridMultilevel"/>
    <w:tmpl w:val="2536F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AC450D"/>
    <w:multiLevelType w:val="singleLevel"/>
    <w:tmpl w:val="B12A3EE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1812271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85E0D69"/>
    <w:multiLevelType w:val="hybridMultilevel"/>
    <w:tmpl w:val="3E9684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070C61"/>
    <w:multiLevelType w:val="hybridMultilevel"/>
    <w:tmpl w:val="09068AA8"/>
    <w:lvl w:ilvl="0" w:tplc="329E4952">
      <w:start w:val="1"/>
      <w:numFmt w:val="bullet"/>
      <w:lvlText w:val="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0A93A15"/>
    <w:multiLevelType w:val="hybridMultilevel"/>
    <w:tmpl w:val="E2987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763D2"/>
    <w:multiLevelType w:val="singleLevel"/>
    <w:tmpl w:val="8FE2601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53F173A"/>
    <w:multiLevelType w:val="hybridMultilevel"/>
    <w:tmpl w:val="6BDC7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82036"/>
    <w:multiLevelType w:val="hybridMultilevel"/>
    <w:tmpl w:val="019C1D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867E40"/>
    <w:multiLevelType w:val="singleLevel"/>
    <w:tmpl w:val="6EDED5CA"/>
    <w:lvl w:ilvl="0">
      <w:start w:val="1"/>
      <w:numFmt w:val="decimal"/>
      <w:lvlText w:val="%1."/>
      <w:legacy w:legacy="1" w:legacySpace="0" w:legacyIndent="283"/>
      <w:lvlJc w:val="left"/>
      <w:pPr>
        <w:ind w:left="1723" w:hanging="283"/>
      </w:pPr>
    </w:lvl>
  </w:abstractNum>
  <w:abstractNum w:abstractNumId="15" w15:restartNumberingAfterBreak="0">
    <w:nsid w:val="336F5F51"/>
    <w:multiLevelType w:val="singleLevel"/>
    <w:tmpl w:val="6EDED5CA"/>
    <w:lvl w:ilvl="0">
      <w:start w:val="1"/>
      <w:numFmt w:val="decimal"/>
      <w:lvlText w:val="%1."/>
      <w:legacy w:legacy="1" w:legacySpace="0" w:legacyIndent="283"/>
      <w:lvlJc w:val="left"/>
      <w:pPr>
        <w:ind w:left="1348" w:hanging="283"/>
      </w:pPr>
    </w:lvl>
  </w:abstractNum>
  <w:abstractNum w:abstractNumId="16" w15:restartNumberingAfterBreak="0">
    <w:nsid w:val="34E32C8E"/>
    <w:multiLevelType w:val="hybridMultilevel"/>
    <w:tmpl w:val="17FC6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91AD8"/>
    <w:multiLevelType w:val="hybridMultilevel"/>
    <w:tmpl w:val="2558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B0CBD"/>
    <w:multiLevelType w:val="hybridMultilevel"/>
    <w:tmpl w:val="9EA8F8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FF1124"/>
    <w:multiLevelType w:val="hybridMultilevel"/>
    <w:tmpl w:val="D704405A"/>
    <w:lvl w:ilvl="0" w:tplc="4C00FC20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C525C45"/>
    <w:multiLevelType w:val="hybridMultilevel"/>
    <w:tmpl w:val="11F2E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B51429"/>
    <w:multiLevelType w:val="singleLevel"/>
    <w:tmpl w:val="8FE2601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3E27756"/>
    <w:multiLevelType w:val="hybridMultilevel"/>
    <w:tmpl w:val="4EDA536C"/>
    <w:lvl w:ilvl="0">
      <w:start w:val="8"/>
      <w:numFmt w:val="decimal"/>
      <w:lvlText w:val="%1)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6C41BCB"/>
    <w:multiLevelType w:val="hybridMultilevel"/>
    <w:tmpl w:val="E24E5E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116199"/>
    <w:multiLevelType w:val="hybridMultilevel"/>
    <w:tmpl w:val="D02E0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042DDF"/>
    <w:multiLevelType w:val="hybridMultilevel"/>
    <w:tmpl w:val="F864C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E22E8"/>
    <w:multiLevelType w:val="hybridMultilevel"/>
    <w:tmpl w:val="93022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41096C"/>
    <w:multiLevelType w:val="hybridMultilevel"/>
    <w:tmpl w:val="378C4BE0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5B8552B1"/>
    <w:multiLevelType w:val="hybridMultilevel"/>
    <w:tmpl w:val="DC8ED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96D31"/>
    <w:multiLevelType w:val="hybridMultilevel"/>
    <w:tmpl w:val="7A9A0A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E301259"/>
    <w:multiLevelType w:val="hybridMultilevel"/>
    <w:tmpl w:val="AF18B0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5FFC7F2C"/>
    <w:multiLevelType w:val="hybridMultilevel"/>
    <w:tmpl w:val="6BDC7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A6739"/>
    <w:multiLevelType w:val="hybridMultilevel"/>
    <w:tmpl w:val="9F225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1E433E6"/>
    <w:multiLevelType w:val="hybridMultilevel"/>
    <w:tmpl w:val="DC8ED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C6233"/>
    <w:multiLevelType w:val="hybridMultilevel"/>
    <w:tmpl w:val="FDB483B8"/>
    <w:lvl w:ilvl="0">
      <w:start w:val="8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 w15:restartNumberingAfterBreak="0">
    <w:nsid w:val="708862A9"/>
    <w:multiLevelType w:val="hybridMultilevel"/>
    <w:tmpl w:val="56B0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2E5A5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57028C0"/>
    <w:multiLevelType w:val="hybridMultilevel"/>
    <w:tmpl w:val="F7AE608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B86FF8"/>
    <w:multiLevelType w:val="hybridMultilevel"/>
    <w:tmpl w:val="BDCA9D3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7E671455"/>
    <w:multiLevelType w:val="hybridMultilevel"/>
    <w:tmpl w:val="6C3EF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4">
    <w:abstractNumId w:val="14"/>
  </w:num>
  <w:num w:numId="5">
    <w:abstractNumId w:val="15"/>
  </w:num>
  <w:num w:numId="6">
    <w:abstractNumId w:val="32"/>
  </w:num>
  <w:num w:numId="7">
    <w:abstractNumId w:val="35"/>
  </w:num>
  <w:num w:numId="8">
    <w:abstractNumId w:val="7"/>
  </w:num>
  <w:num w:numId="9">
    <w:abstractNumId w:val="36"/>
  </w:num>
  <w:num w:numId="10">
    <w:abstractNumId w:val="5"/>
  </w:num>
  <w:num w:numId="11">
    <w:abstractNumId w:val="29"/>
  </w:num>
  <w:num w:numId="12">
    <w:abstractNumId w:val="22"/>
  </w:num>
  <w:num w:numId="13">
    <w:abstractNumId w:val="34"/>
  </w:num>
  <w:num w:numId="14">
    <w:abstractNumId w:val="27"/>
  </w:num>
  <w:num w:numId="15">
    <w:abstractNumId w:val="30"/>
  </w:num>
  <w:num w:numId="16">
    <w:abstractNumId w:val="18"/>
  </w:num>
  <w:num w:numId="17">
    <w:abstractNumId w:val="38"/>
  </w:num>
  <w:num w:numId="18">
    <w:abstractNumId w:val="20"/>
  </w:num>
  <w:num w:numId="19">
    <w:abstractNumId w:val="6"/>
  </w:num>
  <w:num w:numId="20">
    <w:abstractNumId w:val="28"/>
  </w:num>
  <w:num w:numId="21">
    <w:abstractNumId w:val="9"/>
  </w:num>
  <w:num w:numId="22">
    <w:abstractNumId w:val="24"/>
  </w:num>
  <w:num w:numId="23">
    <w:abstractNumId w:val="1"/>
  </w:num>
  <w:num w:numId="24">
    <w:abstractNumId w:val="16"/>
  </w:num>
  <w:num w:numId="25">
    <w:abstractNumId w:val="33"/>
  </w:num>
  <w:num w:numId="26">
    <w:abstractNumId w:val="31"/>
  </w:num>
  <w:num w:numId="27">
    <w:abstractNumId w:val="12"/>
  </w:num>
  <w:num w:numId="28">
    <w:abstractNumId w:val="25"/>
  </w:num>
  <w:num w:numId="29">
    <w:abstractNumId w:val="26"/>
  </w:num>
  <w:num w:numId="30">
    <w:abstractNumId w:val="39"/>
  </w:num>
  <w:num w:numId="31">
    <w:abstractNumId w:val="3"/>
  </w:num>
  <w:num w:numId="32">
    <w:abstractNumId w:val="37"/>
  </w:num>
  <w:num w:numId="33">
    <w:abstractNumId w:val="23"/>
  </w:num>
  <w:num w:numId="34">
    <w:abstractNumId w:val="13"/>
  </w:num>
  <w:num w:numId="35">
    <w:abstractNumId w:val="8"/>
  </w:num>
  <w:num w:numId="36">
    <w:abstractNumId w:val="10"/>
  </w:num>
  <w:num w:numId="37">
    <w:abstractNumId w:val="4"/>
  </w:num>
  <w:num w:numId="38">
    <w:abstractNumId w:val="17"/>
  </w:num>
  <w:num w:numId="39">
    <w:abstractNumId w:val="2"/>
  </w:num>
  <w:num w:numId="40">
    <w:abstractNumId w:val="19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AE"/>
    <w:rsid w:val="000029DF"/>
    <w:rsid w:val="00014865"/>
    <w:rsid w:val="000168DB"/>
    <w:rsid w:val="00045DA0"/>
    <w:rsid w:val="0007440E"/>
    <w:rsid w:val="00097D04"/>
    <w:rsid w:val="000B55E1"/>
    <w:rsid w:val="000B66DD"/>
    <w:rsid w:val="000E1B02"/>
    <w:rsid w:val="0010020C"/>
    <w:rsid w:val="00100E71"/>
    <w:rsid w:val="00123B96"/>
    <w:rsid w:val="00132E90"/>
    <w:rsid w:val="0013749D"/>
    <w:rsid w:val="001417A2"/>
    <w:rsid w:val="00141FA2"/>
    <w:rsid w:val="001548D1"/>
    <w:rsid w:val="00165A65"/>
    <w:rsid w:val="0018088D"/>
    <w:rsid w:val="00182AFA"/>
    <w:rsid w:val="001A4594"/>
    <w:rsid w:val="001A6292"/>
    <w:rsid w:val="001A75C5"/>
    <w:rsid w:val="001B2080"/>
    <w:rsid w:val="001B4DEC"/>
    <w:rsid w:val="001C6113"/>
    <w:rsid w:val="001F70E6"/>
    <w:rsid w:val="00202880"/>
    <w:rsid w:val="00203A8C"/>
    <w:rsid w:val="00276CE4"/>
    <w:rsid w:val="00295234"/>
    <w:rsid w:val="002B29A4"/>
    <w:rsid w:val="002C75CA"/>
    <w:rsid w:val="002D38B6"/>
    <w:rsid w:val="002D6513"/>
    <w:rsid w:val="002E33D1"/>
    <w:rsid w:val="002E3D19"/>
    <w:rsid w:val="002F447D"/>
    <w:rsid w:val="002F504E"/>
    <w:rsid w:val="0032239B"/>
    <w:rsid w:val="003276FE"/>
    <w:rsid w:val="00336908"/>
    <w:rsid w:val="00336BA7"/>
    <w:rsid w:val="003642BE"/>
    <w:rsid w:val="003A07E3"/>
    <w:rsid w:val="003C7F59"/>
    <w:rsid w:val="003D25BB"/>
    <w:rsid w:val="003F5FA4"/>
    <w:rsid w:val="00422613"/>
    <w:rsid w:val="00442F28"/>
    <w:rsid w:val="0045084D"/>
    <w:rsid w:val="00454298"/>
    <w:rsid w:val="0045598A"/>
    <w:rsid w:val="00461B9B"/>
    <w:rsid w:val="004716A9"/>
    <w:rsid w:val="0049113F"/>
    <w:rsid w:val="004948B9"/>
    <w:rsid w:val="004A549C"/>
    <w:rsid w:val="004F5D8C"/>
    <w:rsid w:val="00520FFA"/>
    <w:rsid w:val="00525CA2"/>
    <w:rsid w:val="00533F0C"/>
    <w:rsid w:val="005A6DC8"/>
    <w:rsid w:val="005B3F01"/>
    <w:rsid w:val="006659DF"/>
    <w:rsid w:val="00680133"/>
    <w:rsid w:val="006B3211"/>
    <w:rsid w:val="006C4ABD"/>
    <w:rsid w:val="006F03A4"/>
    <w:rsid w:val="007426F2"/>
    <w:rsid w:val="00754866"/>
    <w:rsid w:val="00771DC7"/>
    <w:rsid w:val="00773D10"/>
    <w:rsid w:val="00796921"/>
    <w:rsid w:val="007A1EA2"/>
    <w:rsid w:val="007A730B"/>
    <w:rsid w:val="007C6933"/>
    <w:rsid w:val="0080160F"/>
    <w:rsid w:val="008424FF"/>
    <w:rsid w:val="008614AF"/>
    <w:rsid w:val="0088364E"/>
    <w:rsid w:val="008C7318"/>
    <w:rsid w:val="008E16B9"/>
    <w:rsid w:val="008E2BFF"/>
    <w:rsid w:val="009211AE"/>
    <w:rsid w:val="00946244"/>
    <w:rsid w:val="009531A7"/>
    <w:rsid w:val="00957A28"/>
    <w:rsid w:val="00962A4C"/>
    <w:rsid w:val="0096306F"/>
    <w:rsid w:val="009653C7"/>
    <w:rsid w:val="00982AFA"/>
    <w:rsid w:val="00992CB7"/>
    <w:rsid w:val="009A1503"/>
    <w:rsid w:val="009A50C1"/>
    <w:rsid w:val="009A640B"/>
    <w:rsid w:val="009C44CC"/>
    <w:rsid w:val="009E284F"/>
    <w:rsid w:val="009F3B75"/>
    <w:rsid w:val="00A06B27"/>
    <w:rsid w:val="00A110F4"/>
    <w:rsid w:val="00A24FF0"/>
    <w:rsid w:val="00A34201"/>
    <w:rsid w:val="00A45A6A"/>
    <w:rsid w:val="00A467FA"/>
    <w:rsid w:val="00A52514"/>
    <w:rsid w:val="00A57321"/>
    <w:rsid w:val="00A72395"/>
    <w:rsid w:val="00A75752"/>
    <w:rsid w:val="00A94AE3"/>
    <w:rsid w:val="00AA74E2"/>
    <w:rsid w:val="00AA7BDC"/>
    <w:rsid w:val="00AA7D75"/>
    <w:rsid w:val="00AB2A07"/>
    <w:rsid w:val="00AB522F"/>
    <w:rsid w:val="00AB67E7"/>
    <w:rsid w:val="00AD479D"/>
    <w:rsid w:val="00AE0B49"/>
    <w:rsid w:val="00AE0B9D"/>
    <w:rsid w:val="00AF1411"/>
    <w:rsid w:val="00AF262D"/>
    <w:rsid w:val="00B079AE"/>
    <w:rsid w:val="00B24717"/>
    <w:rsid w:val="00B375F6"/>
    <w:rsid w:val="00B545E7"/>
    <w:rsid w:val="00B62F75"/>
    <w:rsid w:val="00B91321"/>
    <w:rsid w:val="00BB3469"/>
    <w:rsid w:val="00BD4995"/>
    <w:rsid w:val="00BE1F32"/>
    <w:rsid w:val="00BE488C"/>
    <w:rsid w:val="00BE6105"/>
    <w:rsid w:val="00C06323"/>
    <w:rsid w:val="00C11A8B"/>
    <w:rsid w:val="00C66617"/>
    <w:rsid w:val="00C7006D"/>
    <w:rsid w:val="00C72849"/>
    <w:rsid w:val="00C74BA8"/>
    <w:rsid w:val="00C839B1"/>
    <w:rsid w:val="00CA0F35"/>
    <w:rsid w:val="00CA53A1"/>
    <w:rsid w:val="00CA7928"/>
    <w:rsid w:val="00CB6568"/>
    <w:rsid w:val="00CE475C"/>
    <w:rsid w:val="00CF4D6D"/>
    <w:rsid w:val="00D15551"/>
    <w:rsid w:val="00D37639"/>
    <w:rsid w:val="00D50BC4"/>
    <w:rsid w:val="00D70C43"/>
    <w:rsid w:val="00D730B8"/>
    <w:rsid w:val="00D76DCD"/>
    <w:rsid w:val="00D85BB9"/>
    <w:rsid w:val="00D959B1"/>
    <w:rsid w:val="00DA7ABC"/>
    <w:rsid w:val="00DC2BFE"/>
    <w:rsid w:val="00DC3EC2"/>
    <w:rsid w:val="00DC460D"/>
    <w:rsid w:val="00DD7688"/>
    <w:rsid w:val="00DF6375"/>
    <w:rsid w:val="00DF6A50"/>
    <w:rsid w:val="00DF7404"/>
    <w:rsid w:val="00E2584D"/>
    <w:rsid w:val="00E3087C"/>
    <w:rsid w:val="00E6282D"/>
    <w:rsid w:val="00E83AEA"/>
    <w:rsid w:val="00EA07CE"/>
    <w:rsid w:val="00EC431A"/>
    <w:rsid w:val="00EF380B"/>
    <w:rsid w:val="00F17643"/>
    <w:rsid w:val="00F26471"/>
    <w:rsid w:val="00F33D60"/>
    <w:rsid w:val="00F358DA"/>
    <w:rsid w:val="00F44BBE"/>
    <w:rsid w:val="00F67B85"/>
    <w:rsid w:val="00F83EEF"/>
    <w:rsid w:val="00F87C11"/>
    <w:rsid w:val="00FC0D67"/>
    <w:rsid w:val="00FE75E2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8293B-EE7D-4B6F-97EA-2EE80E69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BC4"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b/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 w:val="20"/>
    </w:rPr>
  </w:style>
  <w:style w:type="paragraph" w:customStyle="1" w:styleId="BlockText">
    <w:name w:val="Block Text"/>
    <w:basedOn w:val="a"/>
    <w:pPr>
      <w:ind w:left="142" w:right="123"/>
      <w:jc w:val="both"/>
    </w:pPr>
    <w:rPr>
      <w:i/>
      <w:sz w:val="20"/>
    </w:rPr>
  </w:style>
  <w:style w:type="paragraph" w:customStyle="1" w:styleId="BlockText0">
    <w:name w:val="Block Text"/>
    <w:basedOn w:val="a"/>
    <w:pPr>
      <w:tabs>
        <w:tab w:val="right" w:pos="9995"/>
      </w:tabs>
      <w:ind w:left="213" w:right="-759"/>
      <w:jc w:val="both"/>
    </w:pPr>
    <w:rPr>
      <w:i/>
      <w:sz w:val="22"/>
    </w:rPr>
  </w:style>
  <w:style w:type="paragraph" w:customStyle="1" w:styleId="BodyText2">
    <w:name w:val="Body Text 2"/>
    <w:basedOn w:val="a"/>
    <w:pPr>
      <w:ind w:firstLine="708"/>
      <w:jc w:val="both"/>
    </w:pPr>
    <w:rPr>
      <w:sz w:val="22"/>
    </w:rPr>
  </w:style>
  <w:style w:type="paragraph" w:styleId="aa">
    <w:name w:val="Body Text Indent"/>
    <w:basedOn w:val="a"/>
    <w:pPr>
      <w:ind w:left="709" w:hanging="283"/>
      <w:jc w:val="both"/>
    </w:pPr>
    <w:rPr>
      <w:sz w:val="22"/>
    </w:rPr>
  </w:style>
  <w:style w:type="paragraph" w:styleId="ab">
    <w:name w:val="Body Text"/>
    <w:basedOn w:val="a"/>
    <w:pPr>
      <w:jc w:val="both"/>
    </w:pPr>
  </w:style>
  <w:style w:type="paragraph" w:styleId="20">
    <w:name w:val="Body Text Indent 2"/>
    <w:basedOn w:val="a"/>
    <w:pPr>
      <w:ind w:left="851"/>
      <w:jc w:val="both"/>
    </w:pPr>
    <w:rPr>
      <w:bCs/>
    </w:rPr>
  </w:style>
  <w:style w:type="paragraph" w:styleId="30">
    <w:name w:val="Body Text Indent 3"/>
    <w:basedOn w:val="a"/>
    <w:pPr>
      <w:ind w:left="284"/>
      <w:jc w:val="both"/>
    </w:pPr>
    <w:rPr>
      <w:bCs/>
      <w:sz w:val="18"/>
      <w:szCs w:val="18"/>
    </w:rPr>
  </w:style>
  <w:style w:type="paragraph" w:styleId="21">
    <w:name w:val="Body Text 2"/>
    <w:basedOn w:val="a"/>
    <w:rPr>
      <w:b/>
      <w:bCs/>
      <w:sz w:val="18"/>
      <w:szCs w:val="18"/>
    </w:rPr>
  </w:style>
  <w:style w:type="paragraph" w:styleId="31">
    <w:name w:val="Body Text 3"/>
    <w:basedOn w:val="a"/>
    <w:pPr>
      <w:jc w:val="both"/>
    </w:pPr>
    <w:rPr>
      <w:color w:val="000000"/>
      <w:sz w:val="22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AF1411"/>
  </w:style>
  <w:style w:type="paragraph" w:customStyle="1" w:styleId="22">
    <w:name w:val="Основной текст 22"/>
    <w:basedOn w:val="a"/>
    <w:rsid w:val="008E2BFF"/>
    <w:pPr>
      <w:ind w:firstLine="708"/>
      <w:jc w:val="both"/>
    </w:pPr>
    <w:rPr>
      <w:b/>
      <w:i/>
      <w:color w:val="000000"/>
    </w:rPr>
  </w:style>
  <w:style w:type="character" w:customStyle="1" w:styleId="a4">
    <w:name w:val="Название Знак"/>
    <w:link w:val="a3"/>
    <w:rsid w:val="008E2BFF"/>
    <w:rPr>
      <w:b/>
      <w:sz w:val="24"/>
    </w:rPr>
  </w:style>
  <w:style w:type="character" w:styleId="ad">
    <w:name w:val="annotation reference"/>
    <w:rsid w:val="00D70C43"/>
    <w:rPr>
      <w:sz w:val="16"/>
      <w:szCs w:val="16"/>
    </w:rPr>
  </w:style>
  <w:style w:type="paragraph" w:styleId="ae">
    <w:name w:val="annotation text"/>
    <w:basedOn w:val="a"/>
    <w:link w:val="af"/>
    <w:rsid w:val="00D70C43"/>
    <w:rPr>
      <w:sz w:val="20"/>
    </w:rPr>
  </w:style>
  <w:style w:type="character" w:customStyle="1" w:styleId="af">
    <w:name w:val="Текст примечания Знак"/>
    <w:basedOn w:val="a0"/>
    <w:link w:val="ae"/>
    <w:rsid w:val="00D70C43"/>
  </w:style>
  <w:style w:type="paragraph" w:styleId="af0">
    <w:name w:val="annotation subject"/>
    <w:basedOn w:val="ae"/>
    <w:next w:val="ae"/>
    <w:link w:val="af1"/>
    <w:rsid w:val="00D70C43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D70C43"/>
    <w:rPr>
      <w:b/>
      <w:bCs/>
    </w:rPr>
  </w:style>
  <w:style w:type="character" w:styleId="af2">
    <w:name w:val="Emphasis"/>
    <w:qFormat/>
    <w:rsid w:val="001B2080"/>
    <w:rPr>
      <w:i/>
      <w:iCs/>
    </w:rPr>
  </w:style>
  <w:style w:type="paragraph" w:styleId="af3">
    <w:name w:val="No Spacing"/>
    <w:basedOn w:val="a"/>
    <w:qFormat/>
    <w:rsid w:val="001B2080"/>
    <w:rPr>
      <w:rFonts w:ascii="Cambria" w:hAnsi="Cambria"/>
      <w:sz w:val="20"/>
    </w:rPr>
  </w:style>
  <w:style w:type="character" w:customStyle="1" w:styleId="a9">
    <w:name w:val="Нижний колонтитул Знак"/>
    <w:basedOn w:val="a0"/>
    <w:link w:val="a8"/>
    <w:rsid w:val="00AD479D"/>
  </w:style>
  <w:style w:type="paragraph" w:customStyle="1" w:styleId="ConsPlusNormal">
    <w:name w:val="ConsPlusNormal"/>
    <w:rsid w:val="00AD47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Текст обычный с отступом после"/>
    <w:basedOn w:val="a"/>
    <w:link w:val="af5"/>
    <w:rsid w:val="0049113F"/>
    <w:pPr>
      <w:spacing w:before="60" w:after="60"/>
    </w:pPr>
    <w:rPr>
      <w:rFonts w:ascii="Arial" w:hAnsi="Arial"/>
      <w:sz w:val="16"/>
      <w:szCs w:val="24"/>
      <w:lang w:val="x-none" w:eastAsia="x-none"/>
    </w:rPr>
  </w:style>
  <w:style w:type="character" w:customStyle="1" w:styleId="af5">
    <w:name w:val="Текст обычный с отступом после Знак Знак"/>
    <w:link w:val="af4"/>
    <w:locked/>
    <w:rsid w:val="0049113F"/>
    <w:rPr>
      <w:rFonts w:ascii="Arial" w:hAnsi="Arial"/>
      <w:sz w:val="16"/>
      <w:szCs w:val="24"/>
    </w:rPr>
  </w:style>
  <w:style w:type="paragraph" w:customStyle="1" w:styleId="s1">
    <w:name w:val="s_1"/>
    <w:basedOn w:val="a"/>
    <w:rsid w:val="00AE0B49"/>
    <w:pPr>
      <w:spacing w:before="100" w:beforeAutospacing="1" w:after="100" w:afterAutospacing="1"/>
    </w:pPr>
    <w:rPr>
      <w:szCs w:val="24"/>
    </w:rPr>
  </w:style>
  <w:style w:type="table" w:styleId="af6">
    <w:name w:val="Table Grid"/>
    <w:basedOn w:val="a1"/>
    <w:rsid w:val="002D3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rsid w:val="00F17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88F44B-9461-4C51-9A05-6344F90A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YUKOS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subject/>
  <dc:creator>User</dc:creator>
  <cp:keywords/>
  <cp:lastModifiedBy>Николаев Владислав Юрьевич</cp:lastModifiedBy>
  <cp:revision>2</cp:revision>
  <cp:lastPrinted>2023-05-02T07:08:00Z</cp:lastPrinted>
  <dcterms:created xsi:type="dcterms:W3CDTF">2023-05-29T07:02:00Z</dcterms:created>
  <dcterms:modified xsi:type="dcterms:W3CDTF">2023-05-29T07:02:00Z</dcterms:modified>
</cp:coreProperties>
</file>